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E5" w:rsidRPr="00E72A1E" w:rsidRDefault="001E72E5" w:rsidP="001E72E5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72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1E72E5" w:rsidRPr="00E72A1E" w:rsidRDefault="001E72E5" w:rsidP="001E72E5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2E5" w:rsidRPr="00E72A1E" w:rsidRDefault="001E72E5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 ЯРОСЛАВСКОЙ ОБЛАСТИ</w:t>
      </w:r>
    </w:p>
    <w:p w:rsidR="001A0033" w:rsidRPr="00E72A1E" w:rsidRDefault="001E72E5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«Комплексное развитие сельских территорий в Ярославской области» </w:t>
      </w:r>
    </w:p>
    <w:p w:rsidR="001E72E5" w:rsidRPr="00E72A1E" w:rsidRDefault="001E72E5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2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2020 </w:t>
      </w:r>
      <w:r w:rsidR="00036E19" w:rsidRPr="00E72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E72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 годы</w:t>
      </w:r>
    </w:p>
    <w:p w:rsidR="003D3A7C" w:rsidRPr="00E72A1E" w:rsidRDefault="003D3A7C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2E5" w:rsidRPr="00E72A1E" w:rsidRDefault="001E72E5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1E72E5" w:rsidRPr="00E72A1E" w:rsidRDefault="001E72E5" w:rsidP="001E7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</w:p>
    <w:tbl>
      <w:tblPr>
        <w:tblStyle w:val="a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529"/>
      </w:tblGrid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529" w:type="dxa"/>
          </w:tcPr>
          <w:p w:rsidR="001E72E5" w:rsidRPr="00E72A1E" w:rsidRDefault="001E72E5" w:rsidP="003774BE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области,</w:t>
            </w:r>
            <w:r w:rsidR="003774BE" w:rsidRPr="00E72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3774BE" w:rsidRPr="00E72A1E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Сорокин Евгений Дмитриевич,</w:t>
            </w:r>
            <w:r w:rsidR="003774BE" w:rsidRPr="00E72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тел. (4852) 78-64-86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Куратор Государственной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529" w:type="dxa"/>
          </w:tcPr>
          <w:p w:rsidR="001E72E5" w:rsidRPr="00E72A1E" w:rsidRDefault="00F32A91" w:rsidP="003774BE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и</w:t>
            </w:r>
            <w:r w:rsidR="008B1A48" w:rsidRPr="00E72A1E">
              <w:rPr>
                <w:rFonts w:ascii="Times New Roman" w:hAnsi="Times New Roman"/>
                <w:sz w:val="28"/>
                <w:szCs w:val="28"/>
              </w:rPr>
              <w:t>.о. заместителя</w:t>
            </w:r>
            <w:r w:rsidR="001E72E5" w:rsidRPr="00E72A1E">
              <w:rPr>
                <w:rFonts w:ascii="Times New Roman" w:hAnsi="Times New Roman"/>
                <w:sz w:val="28"/>
                <w:szCs w:val="28"/>
              </w:rPr>
              <w:t xml:space="preserve"> Председателя Правительства области Холодов Валерий Викторович,</w:t>
            </w:r>
            <w:r w:rsidR="003774BE" w:rsidRPr="00E72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72E5" w:rsidRPr="00E72A1E">
              <w:rPr>
                <w:rFonts w:ascii="Times New Roman" w:hAnsi="Times New Roman"/>
                <w:sz w:val="28"/>
                <w:szCs w:val="28"/>
              </w:rPr>
              <w:t>тел. (4852) 78-64-97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3774BE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 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1E72E5" w:rsidP="00036E19">
            <w:pPr>
              <w:widowControl w:val="0"/>
              <w:autoSpaceDE w:val="0"/>
              <w:autoSpaceDN w:val="0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2020</w:t>
            </w:r>
            <w:r w:rsidR="00036E19" w:rsidRPr="00E72A1E">
              <w:rPr>
                <w:rFonts w:ascii="Times New Roman" w:hAnsi="Times New Roman"/>
                <w:sz w:val="28"/>
                <w:szCs w:val="28"/>
              </w:rPr>
              <w:t>–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2025 годы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EE05F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Развитие сельских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территорий Ярославской области»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всего по Государственной программе</w:t>
            </w:r>
          </w:p>
          <w:p w:rsidR="001E72E5" w:rsidRPr="00E72A1E" w:rsidRDefault="002272F2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1</w:t>
            </w:r>
            <w:r w:rsidR="00BE0D6D" w:rsidRPr="00E72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080,2</w:t>
            </w:r>
            <w:r w:rsidR="007E2788" w:rsidRPr="00E72A1E">
              <w:rPr>
                <w:rFonts w:ascii="Times New Roman" w:hAnsi="Times New Roman"/>
                <w:sz w:val="28"/>
                <w:szCs w:val="28"/>
              </w:rPr>
              <w:t>5</w:t>
            </w:r>
            <w:r w:rsidR="001E72E5" w:rsidRPr="00E72A1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 федеральные средства: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</w:t>
            </w:r>
            <w:r w:rsidR="008D12E8" w:rsidRPr="00E72A1E">
              <w:rPr>
                <w:rFonts w:ascii="Times New Roman" w:hAnsi="Times New Roman"/>
                <w:sz w:val="28"/>
                <w:szCs w:val="28"/>
              </w:rPr>
              <w:t>20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D12E8" w:rsidRPr="00E72A1E">
              <w:rPr>
                <w:rFonts w:ascii="Times New Roman" w:hAnsi="Times New Roman"/>
                <w:sz w:val="28"/>
                <w:szCs w:val="28"/>
              </w:rPr>
              <w:t>263,</w:t>
            </w:r>
            <w:r w:rsidR="00A93B69" w:rsidRPr="00E72A1E">
              <w:rPr>
                <w:rFonts w:ascii="Times New Roman" w:hAnsi="Times New Roman"/>
                <w:sz w:val="28"/>
                <w:szCs w:val="28"/>
              </w:rPr>
              <w:t>6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1E72E5" w:rsidRPr="00E72A1E" w:rsidRDefault="008D12E8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2021</w:t>
            </w:r>
            <w:r w:rsidR="001E72E5" w:rsidRPr="00E72A1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35,</w:t>
            </w:r>
            <w:r w:rsidR="00493C04" w:rsidRPr="00E72A1E">
              <w:rPr>
                <w:rFonts w:ascii="Times New Roman" w:hAnsi="Times New Roman"/>
                <w:sz w:val="28"/>
                <w:szCs w:val="28"/>
              </w:rPr>
              <w:t>9</w:t>
            </w:r>
            <w:r w:rsidR="001E72E5"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1E72E5" w:rsidRPr="00E72A1E" w:rsidRDefault="008D12E8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2025 год – 76,86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млн. руб.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 областные средства: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2020 год – 321,8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2021 год – 11,2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16,69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19,63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2025 год – 208,17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млн. руб.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 местные бюджеты: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2020 год – 19,</w:t>
            </w:r>
            <w:r w:rsidR="00B834BC" w:rsidRPr="00E72A1E">
              <w:rPr>
                <w:rFonts w:ascii="Times New Roman" w:hAnsi="Times New Roman"/>
                <w:sz w:val="28"/>
                <w:szCs w:val="28"/>
              </w:rPr>
              <w:t>6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2021 год – 9,4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22,49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2023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17,0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2024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14,95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2025 год – 14,95 млн. руб.;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lastRenderedPageBreak/>
              <w:t>- иные источники: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2020 год – 7,</w:t>
            </w:r>
            <w:r w:rsidR="00B834BC" w:rsidRPr="00E72A1E">
              <w:rPr>
                <w:rFonts w:ascii="Times New Roman" w:hAnsi="Times New Roman"/>
                <w:sz w:val="28"/>
                <w:szCs w:val="28"/>
              </w:rPr>
              <w:t>6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2021 год – 8,0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2,99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2023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4,94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2024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2,24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1E72E5" w:rsidRPr="00E72A1E" w:rsidRDefault="008D12E8" w:rsidP="009D16B9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2025 год – 2,24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млн. руб.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529" w:type="dxa"/>
          </w:tcPr>
          <w:p w:rsidR="001E72E5" w:rsidRPr="00E72A1E" w:rsidRDefault="001E72E5" w:rsidP="002272F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 подпрограмма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Развитие сельских территорий 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>Ярославской области»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1</w:t>
            </w:r>
            <w:r w:rsidR="007E2788" w:rsidRPr="00E72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080,2</w:t>
            </w:r>
            <w:r w:rsidR="007E2788" w:rsidRPr="00E72A1E">
              <w:rPr>
                <w:rFonts w:ascii="Times New Roman" w:hAnsi="Times New Roman"/>
                <w:sz w:val="28"/>
                <w:szCs w:val="28"/>
              </w:rPr>
              <w:t>5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>612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>,</w:t>
            </w:r>
            <w:r w:rsidR="00B834BC" w:rsidRPr="00E72A1E">
              <w:rPr>
                <w:rFonts w:ascii="Times New Roman" w:hAnsi="Times New Roman"/>
                <w:sz w:val="28"/>
                <w:szCs w:val="28"/>
              </w:rPr>
              <w:t>6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2021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64,5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2022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42,17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2023</w:t>
            </w:r>
            <w:r w:rsidR="002272F2" w:rsidRPr="00E72A1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>41,57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8D12E8" w:rsidRPr="00E72A1E" w:rsidRDefault="008D12E8" w:rsidP="008D12E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2024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год – 17,19</w:t>
            </w:r>
            <w:r w:rsidRPr="00E72A1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1E72E5" w:rsidRPr="00E72A1E" w:rsidRDefault="008D12E8" w:rsidP="009D16B9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2025</w:t>
            </w:r>
            <w:r w:rsidR="009D16B9" w:rsidRPr="00E72A1E">
              <w:rPr>
                <w:rFonts w:ascii="Times New Roman" w:hAnsi="Times New Roman"/>
                <w:sz w:val="28"/>
                <w:szCs w:val="28"/>
              </w:rPr>
              <w:t xml:space="preserve"> год – 302,22 млн. руб.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 xml:space="preserve">Конечные результаты </w:t>
            </w:r>
            <w:r w:rsidRPr="00E72A1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1E72E5" w:rsidRPr="00E72A1E" w:rsidRDefault="001E72E5" w:rsidP="009D16B9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 сохранение доли сельского населения в общей численности населения Ярославской области на уровне 18,3 процента к 2025 году;</w:t>
            </w:r>
          </w:p>
          <w:p w:rsidR="001E72E5" w:rsidRPr="00E72A1E" w:rsidRDefault="001E72E5" w:rsidP="009D16B9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 достижение соотношения среднемесячных располагаемых ресурсов сельского и городского домохозяйств до 71,5 процента к 2025 году;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до 26,2 процента в 2025 году</w:t>
            </w:r>
          </w:p>
        </w:tc>
      </w:tr>
      <w:tr w:rsidR="001E72E5" w:rsidRPr="00E72A1E" w:rsidTr="003D3A7C">
        <w:tc>
          <w:tcPr>
            <w:tcW w:w="3969" w:type="dxa"/>
          </w:tcPr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E72A1E">
              <w:rPr>
                <w:rFonts w:ascii="Times New Roman" w:hAnsi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529" w:type="dxa"/>
          </w:tcPr>
          <w:p w:rsidR="001E72E5" w:rsidRPr="00E72A1E" w:rsidRDefault="001E72E5" w:rsidP="001E72E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72A1E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http://www.yarregion.ru/depts/dapk/tmpPages/programs.aspx</w:t>
            </w:r>
          </w:p>
          <w:p w:rsidR="001E72E5" w:rsidRPr="00E72A1E" w:rsidRDefault="001E72E5" w:rsidP="001E72E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204E" w:rsidRDefault="002E204E"/>
    <w:sectPr w:rsidR="002E204E" w:rsidSect="003D3A7C">
      <w:headerReference w:type="even" r:id="rId7"/>
      <w:headerReference w:type="default" r:id="rId8"/>
      <w:headerReference w:type="first" r:id="rId9"/>
      <w:pgSz w:w="11907" w:h="16840" w:code="9"/>
      <w:pgMar w:top="1134" w:right="567" w:bottom="1134" w:left="1843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23A" w:rsidRDefault="0009323A">
      <w:pPr>
        <w:spacing w:after="0" w:line="240" w:lineRule="auto"/>
      </w:pPr>
      <w:r>
        <w:separator/>
      </w:r>
    </w:p>
  </w:endnote>
  <w:endnote w:type="continuationSeparator" w:id="0">
    <w:p w:rsidR="0009323A" w:rsidRDefault="0009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23A" w:rsidRDefault="0009323A">
      <w:pPr>
        <w:spacing w:after="0" w:line="240" w:lineRule="auto"/>
      </w:pPr>
      <w:r>
        <w:separator/>
      </w:r>
    </w:p>
  </w:footnote>
  <w:footnote w:type="continuationSeparator" w:id="0">
    <w:p w:rsidR="0009323A" w:rsidRDefault="00093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82404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F046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F046E2" w:rsidP="006B5781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D7160D" w:rsidRPr="00345855" w:rsidRDefault="00482404" w:rsidP="006B5781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345855">
      <w:rPr>
        <w:rStyle w:val="a5"/>
        <w:sz w:val="24"/>
      </w:rPr>
      <w:fldChar w:fldCharType="begin"/>
    </w:r>
    <w:r w:rsidRPr="00345855">
      <w:rPr>
        <w:rStyle w:val="a5"/>
        <w:sz w:val="24"/>
      </w:rPr>
      <w:instrText xml:space="preserve">PAGE  </w:instrText>
    </w:r>
    <w:r w:rsidRPr="00345855">
      <w:rPr>
        <w:rStyle w:val="a5"/>
        <w:sz w:val="24"/>
      </w:rPr>
      <w:fldChar w:fldCharType="separate"/>
    </w:r>
    <w:r w:rsidR="00F046E2">
      <w:rPr>
        <w:rStyle w:val="a5"/>
        <w:noProof/>
        <w:sz w:val="24"/>
      </w:rPr>
      <w:t>2</w:t>
    </w:r>
    <w:r w:rsidRPr="00345855">
      <w:rPr>
        <w:rStyle w:val="a5"/>
        <w:sz w:val="24"/>
      </w:rPr>
      <w:fldChar w:fldCharType="end"/>
    </w:r>
  </w:p>
  <w:p w:rsidR="00D7160D" w:rsidRDefault="00F046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F046E2" w:rsidP="0030771D">
    <w:pPr>
      <w:pStyle w:val="a3"/>
      <w:tabs>
        <w:tab w:val="clear" w:pos="4677"/>
        <w:tab w:val="clear" w:pos="9355"/>
        <w:tab w:val="left" w:pos="2339"/>
      </w:tabs>
      <w:ind w:left="16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E5"/>
    <w:rsid w:val="00036E19"/>
    <w:rsid w:val="0009323A"/>
    <w:rsid w:val="001A0033"/>
    <w:rsid w:val="001E72E5"/>
    <w:rsid w:val="001F503D"/>
    <w:rsid w:val="002272F2"/>
    <w:rsid w:val="00292F4C"/>
    <w:rsid w:val="002E204E"/>
    <w:rsid w:val="00371C07"/>
    <w:rsid w:val="003774BE"/>
    <w:rsid w:val="003D3A7C"/>
    <w:rsid w:val="00482404"/>
    <w:rsid w:val="00493C04"/>
    <w:rsid w:val="007E2788"/>
    <w:rsid w:val="008B1A48"/>
    <w:rsid w:val="008D12E8"/>
    <w:rsid w:val="009D16B9"/>
    <w:rsid w:val="00A93B69"/>
    <w:rsid w:val="00AF2A25"/>
    <w:rsid w:val="00B834BC"/>
    <w:rsid w:val="00BE0D6D"/>
    <w:rsid w:val="00C3516B"/>
    <w:rsid w:val="00D173D8"/>
    <w:rsid w:val="00E51B7D"/>
    <w:rsid w:val="00E72A1E"/>
    <w:rsid w:val="00EE05F3"/>
    <w:rsid w:val="00F046E2"/>
    <w:rsid w:val="00F261CF"/>
    <w:rsid w:val="00F3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72E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E72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E72E5"/>
  </w:style>
  <w:style w:type="paragraph" w:styleId="a6">
    <w:name w:val="footer"/>
    <w:basedOn w:val="a"/>
    <w:link w:val="a7"/>
    <w:uiPriority w:val="99"/>
    <w:rsid w:val="001E72E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72E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E72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рижатый влево"/>
    <w:basedOn w:val="a"/>
    <w:next w:val="a"/>
    <w:uiPriority w:val="99"/>
    <w:rsid w:val="001E72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1E72E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72E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E72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E72E5"/>
  </w:style>
  <w:style w:type="paragraph" w:styleId="a6">
    <w:name w:val="footer"/>
    <w:basedOn w:val="a"/>
    <w:link w:val="a7"/>
    <w:uiPriority w:val="99"/>
    <w:rsid w:val="001E72E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72E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E72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рижатый влево"/>
    <w:basedOn w:val="a"/>
    <w:next w:val="a"/>
    <w:uiPriority w:val="99"/>
    <w:rsid w:val="001E72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1E72E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Наталия Александровна</dc:creator>
  <cp:lastModifiedBy>Молчанова Ольга Петровна</cp:lastModifiedBy>
  <cp:revision>2</cp:revision>
  <dcterms:created xsi:type="dcterms:W3CDTF">2021-11-01T10:02:00Z</dcterms:created>
  <dcterms:modified xsi:type="dcterms:W3CDTF">2021-11-01T10:02:00Z</dcterms:modified>
</cp:coreProperties>
</file>