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712" w:rsidRPr="00F51ADE" w:rsidRDefault="00CC4ACD" w:rsidP="00F51ADE">
      <w:pPr>
        <w:pStyle w:val="ConsPlusNormal"/>
        <w:ind w:left="6237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51ADE">
        <w:rPr>
          <w:rFonts w:ascii="Times New Roman" w:hAnsi="Times New Roman" w:cs="Times New Roman"/>
          <w:sz w:val="28"/>
          <w:szCs w:val="28"/>
        </w:rPr>
        <w:t>ПРОЕКТ</w:t>
      </w:r>
    </w:p>
    <w:p w:rsidR="00CC4ACD" w:rsidRPr="00F51ADE" w:rsidRDefault="00CC4ACD" w:rsidP="00CC4ACD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F4712" w:rsidRPr="00F51ADE" w:rsidRDefault="009F4712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51ADE">
        <w:rPr>
          <w:rFonts w:ascii="Times New Roman" w:hAnsi="Times New Roman" w:cs="Times New Roman"/>
          <w:sz w:val="28"/>
          <w:szCs w:val="28"/>
        </w:rPr>
        <w:t>МЕТОДИКА</w:t>
      </w:r>
    </w:p>
    <w:p w:rsidR="009F4712" w:rsidRPr="00F51ADE" w:rsidRDefault="009F4712" w:rsidP="00F51ADE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51ADE">
        <w:rPr>
          <w:rFonts w:ascii="Times New Roman" w:hAnsi="Times New Roman" w:cs="Times New Roman"/>
          <w:sz w:val="28"/>
          <w:szCs w:val="28"/>
        </w:rPr>
        <w:t>РАСПРЕДЕЛЕНИЯ ДОТАЦИЙ НА ПООЩРЕНИЕ ДОСТИЖЕНИЯ НАИЛУЧШИХ</w:t>
      </w:r>
      <w:r w:rsidR="00F51ADE">
        <w:rPr>
          <w:rFonts w:ascii="Times New Roman" w:hAnsi="Times New Roman" w:cs="Times New Roman"/>
          <w:sz w:val="28"/>
          <w:szCs w:val="28"/>
        </w:rPr>
        <w:t xml:space="preserve"> </w:t>
      </w:r>
      <w:r w:rsidRPr="00F51ADE">
        <w:rPr>
          <w:rFonts w:ascii="Times New Roman" w:hAnsi="Times New Roman" w:cs="Times New Roman"/>
          <w:sz w:val="28"/>
          <w:szCs w:val="28"/>
        </w:rPr>
        <w:t>ЗНАЧЕНИЙ ПОКАЗАТЕЛЕЙ ПО ОТДЕЛЬНЫМ НАПРАВЛЕНИЯМ РАЗВИТИЯ</w:t>
      </w:r>
      <w:r w:rsidR="00F51ADE">
        <w:rPr>
          <w:rFonts w:ascii="Times New Roman" w:hAnsi="Times New Roman" w:cs="Times New Roman"/>
          <w:sz w:val="28"/>
          <w:szCs w:val="28"/>
        </w:rPr>
        <w:t xml:space="preserve"> </w:t>
      </w:r>
      <w:r w:rsidRPr="00F51ADE">
        <w:rPr>
          <w:rFonts w:ascii="Times New Roman" w:hAnsi="Times New Roman" w:cs="Times New Roman"/>
          <w:sz w:val="28"/>
          <w:szCs w:val="28"/>
        </w:rPr>
        <w:t>МУНИЦИПАЛЬНЫХ ОБРАЗОВАНИЙ ЯРОСЛАВСКОЙ ОБЛАСТИ И ПРАВИЛА</w:t>
      </w:r>
    </w:p>
    <w:p w:rsidR="009F4712" w:rsidRPr="00F51ADE" w:rsidRDefault="009F4712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51ADE">
        <w:rPr>
          <w:rFonts w:ascii="Times New Roman" w:hAnsi="Times New Roman" w:cs="Times New Roman"/>
          <w:sz w:val="28"/>
          <w:szCs w:val="28"/>
        </w:rPr>
        <w:t>ИХ ПРЕДОСТАВЛЕНИЯ</w:t>
      </w:r>
    </w:p>
    <w:p w:rsidR="009F4712" w:rsidRPr="00F51ADE" w:rsidRDefault="009F4712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4712" w:rsidRPr="00F51ADE" w:rsidRDefault="009F471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1ADE">
        <w:rPr>
          <w:rFonts w:ascii="Times New Roman" w:hAnsi="Times New Roman" w:cs="Times New Roman"/>
          <w:sz w:val="28"/>
          <w:szCs w:val="28"/>
        </w:rPr>
        <w:t xml:space="preserve">1. Методика распределения дотаций на поощрение достижения наилучших значений показателей по отдельным направлениям развития муниципальных образований Ярославской области и правила их предоставления определяют процедуру выделения муниципальным образованиям Ярославской области дотаций на поощрение достижения наилучших значений показателей по отдельным направлениям развития муниципальных образований Ярославской области (далее </w:t>
      </w:r>
      <w:r w:rsidR="00F51ADE">
        <w:rPr>
          <w:rFonts w:ascii="Times New Roman" w:hAnsi="Times New Roman" w:cs="Times New Roman"/>
          <w:sz w:val="28"/>
          <w:szCs w:val="28"/>
        </w:rPr>
        <w:t>–</w:t>
      </w:r>
      <w:r w:rsidRPr="00F51ADE">
        <w:rPr>
          <w:rFonts w:ascii="Times New Roman" w:hAnsi="Times New Roman" w:cs="Times New Roman"/>
          <w:sz w:val="28"/>
          <w:szCs w:val="28"/>
        </w:rPr>
        <w:t xml:space="preserve"> дотации) в форме грантов на поощрение достижения наилучших значений показателей по отдельным направлениям развития муниципальных образований Ярославской области (далее </w:t>
      </w:r>
      <w:r w:rsidR="00F51ADE">
        <w:rPr>
          <w:rFonts w:ascii="Times New Roman" w:hAnsi="Times New Roman" w:cs="Times New Roman"/>
          <w:sz w:val="28"/>
          <w:szCs w:val="28"/>
        </w:rPr>
        <w:t>–</w:t>
      </w:r>
      <w:r w:rsidRPr="00F51ADE">
        <w:rPr>
          <w:rFonts w:ascii="Times New Roman" w:hAnsi="Times New Roman" w:cs="Times New Roman"/>
          <w:sz w:val="28"/>
          <w:szCs w:val="28"/>
        </w:rPr>
        <w:t xml:space="preserve"> гранты).</w:t>
      </w:r>
    </w:p>
    <w:p w:rsidR="009F4712" w:rsidRPr="00F51ADE" w:rsidRDefault="009F471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1ADE">
        <w:rPr>
          <w:rFonts w:ascii="Times New Roman" w:hAnsi="Times New Roman" w:cs="Times New Roman"/>
          <w:sz w:val="28"/>
          <w:szCs w:val="28"/>
        </w:rPr>
        <w:t>2. Гранты выделяются на поощрение городских округов и муниципальных районов Ярославской области, достигших наилучших значений показателей по отдельным направлениям развития муниципальных образований Ярославской области.</w:t>
      </w:r>
    </w:p>
    <w:p w:rsidR="009F4712" w:rsidRPr="00F51ADE" w:rsidRDefault="009F471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1ADE">
        <w:rPr>
          <w:rFonts w:ascii="Times New Roman" w:hAnsi="Times New Roman" w:cs="Times New Roman"/>
          <w:sz w:val="28"/>
          <w:szCs w:val="28"/>
        </w:rPr>
        <w:t xml:space="preserve">3. Отбор получателей грантов проводится ежегодно в четвертом квартале текущего года на основании итогов рейтингования муниципальных образований Ярославской области по достигнутым значениям показателей по отдельным направлениям развития муниципальных образований Ярославской области (далее </w:t>
      </w:r>
      <w:r w:rsidR="00F51ADE">
        <w:rPr>
          <w:rFonts w:ascii="Times New Roman" w:hAnsi="Times New Roman" w:cs="Times New Roman"/>
          <w:sz w:val="28"/>
          <w:szCs w:val="28"/>
        </w:rPr>
        <w:t>–</w:t>
      </w:r>
      <w:r w:rsidRPr="00F51ADE">
        <w:rPr>
          <w:rFonts w:ascii="Times New Roman" w:hAnsi="Times New Roman" w:cs="Times New Roman"/>
          <w:sz w:val="28"/>
          <w:szCs w:val="28"/>
        </w:rPr>
        <w:t xml:space="preserve"> рейтингование).</w:t>
      </w:r>
    </w:p>
    <w:p w:rsidR="009F4712" w:rsidRPr="00F51ADE" w:rsidRDefault="009F471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1ADE">
        <w:rPr>
          <w:rFonts w:ascii="Times New Roman" w:hAnsi="Times New Roman" w:cs="Times New Roman"/>
          <w:sz w:val="28"/>
          <w:szCs w:val="28"/>
        </w:rPr>
        <w:t xml:space="preserve">4. Рейтингование проводится на основе перечня показателей мониторинга деятельности органов местного самоуправления Ярославской области "Рейтинг-76" (далее </w:t>
      </w:r>
      <w:r w:rsidR="00662690">
        <w:rPr>
          <w:rFonts w:ascii="Times New Roman" w:hAnsi="Times New Roman" w:cs="Times New Roman"/>
          <w:sz w:val="28"/>
          <w:szCs w:val="28"/>
        </w:rPr>
        <w:t>–</w:t>
      </w:r>
      <w:r w:rsidRPr="00F51ADE">
        <w:rPr>
          <w:rFonts w:ascii="Times New Roman" w:hAnsi="Times New Roman" w:cs="Times New Roman"/>
          <w:sz w:val="28"/>
          <w:szCs w:val="28"/>
        </w:rPr>
        <w:t xml:space="preserve"> перечень показателей) по основным направлениям развития муниципальных образований Ярославской области (далее - направления развития): экономика, сельское хозяйство, инфраструктура, социальное развитие, муниципальное управление, развитие конкуренции, безопасность, внутренняя политика.</w:t>
      </w:r>
    </w:p>
    <w:p w:rsidR="009F4712" w:rsidRPr="00F51ADE" w:rsidRDefault="009F471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1ADE">
        <w:rPr>
          <w:rFonts w:ascii="Times New Roman" w:hAnsi="Times New Roman" w:cs="Times New Roman"/>
          <w:sz w:val="28"/>
          <w:szCs w:val="28"/>
        </w:rPr>
        <w:t xml:space="preserve">Перечень показателей формируется ежегодно в первом квартале текущего года департаментом экономики и стратегического планирования Ярославской области (далее </w:t>
      </w:r>
      <w:r w:rsidR="00662690">
        <w:rPr>
          <w:rFonts w:ascii="Times New Roman" w:hAnsi="Times New Roman" w:cs="Times New Roman"/>
          <w:sz w:val="28"/>
          <w:szCs w:val="28"/>
        </w:rPr>
        <w:t>–</w:t>
      </w:r>
      <w:r w:rsidRPr="00F51ADE">
        <w:rPr>
          <w:rFonts w:ascii="Times New Roman" w:hAnsi="Times New Roman" w:cs="Times New Roman"/>
          <w:sz w:val="28"/>
          <w:szCs w:val="28"/>
        </w:rPr>
        <w:t xml:space="preserve"> департамент) на основании предложений структурных подразделений Правительства области и органов исполнительной власти области.</w:t>
      </w:r>
    </w:p>
    <w:p w:rsidR="009F4712" w:rsidRPr="00F51ADE" w:rsidRDefault="009F471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1ADE">
        <w:rPr>
          <w:rFonts w:ascii="Times New Roman" w:hAnsi="Times New Roman" w:cs="Times New Roman"/>
          <w:sz w:val="28"/>
          <w:szCs w:val="28"/>
        </w:rPr>
        <w:t>Перечень показателей на очередной год согласовывается в зависимости от курируемых направлений деятельности заместителем Губернатора области или заместителем Председателя Правительства области.</w:t>
      </w:r>
    </w:p>
    <w:p w:rsidR="009F4712" w:rsidRPr="00F51ADE" w:rsidRDefault="009F471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1ADE">
        <w:rPr>
          <w:rFonts w:ascii="Times New Roman" w:hAnsi="Times New Roman" w:cs="Times New Roman"/>
          <w:sz w:val="28"/>
          <w:szCs w:val="28"/>
        </w:rPr>
        <w:t xml:space="preserve">Согласованный перечень показателей на очередной год размещается до 01 апреля на официальном сайте департамента на портале органов </w:t>
      </w:r>
      <w:r w:rsidRPr="00F51ADE">
        <w:rPr>
          <w:rFonts w:ascii="Times New Roman" w:hAnsi="Times New Roman" w:cs="Times New Roman"/>
          <w:sz w:val="28"/>
          <w:szCs w:val="28"/>
        </w:rPr>
        <w:lastRenderedPageBreak/>
        <w:t>государственной власти Ярославской области в информационно-телекоммуникационной сети "Интернет".</w:t>
      </w:r>
    </w:p>
    <w:p w:rsidR="009F4712" w:rsidRPr="00F51ADE" w:rsidRDefault="009F471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1ADE">
        <w:rPr>
          <w:rFonts w:ascii="Times New Roman" w:hAnsi="Times New Roman" w:cs="Times New Roman"/>
          <w:sz w:val="28"/>
          <w:szCs w:val="28"/>
        </w:rPr>
        <w:t>5. Рейтингование проводится департаментом по данным органов местного самоуправления городских округов и муниципальных районов Ярославской области, согласованным со структурным подразделением Правительства области (органом исполнительной власти области) в соответствии с курируемыми направлениями деятельности.</w:t>
      </w:r>
    </w:p>
    <w:p w:rsidR="009F4712" w:rsidRPr="00F51ADE" w:rsidRDefault="009F471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1ADE">
        <w:rPr>
          <w:rFonts w:ascii="Times New Roman" w:hAnsi="Times New Roman" w:cs="Times New Roman"/>
          <w:sz w:val="28"/>
          <w:szCs w:val="28"/>
        </w:rPr>
        <w:t>Процедура заполнения и согласования значений показателей в соответствии с перечнем показателей осуществляется с использованием подсистемы "Рейтинг-76" Региональной информационно-аналитической системы Ярославской области.</w:t>
      </w:r>
    </w:p>
    <w:p w:rsidR="009F4712" w:rsidRPr="00F51ADE" w:rsidRDefault="009F471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1ADE">
        <w:rPr>
          <w:rFonts w:ascii="Times New Roman" w:hAnsi="Times New Roman" w:cs="Times New Roman"/>
          <w:sz w:val="28"/>
          <w:szCs w:val="28"/>
        </w:rPr>
        <w:t>6. Итоги рейтингования формируются автоматически в подсистеме "Рейтинг-76" Региональной информационно-аналитической системы Ярославской области путем ранжирования городских округов и муниципальных районов Ярославской области и присвоения им мест в рейтинге (от 1-го до 19-го) по каждому показателю/направлению развития. На основании суммирования занимаемых мест по анализируемым показателям, за исключением показателей по направлению "Сельское хозяйство", определяется итоговый балл и производится ранжирование городских округов и муниципальных районов Ярославской области в порядке возрастания.</w:t>
      </w:r>
    </w:p>
    <w:p w:rsidR="009F4712" w:rsidRPr="00F51ADE" w:rsidRDefault="009F471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1ADE">
        <w:rPr>
          <w:rFonts w:ascii="Times New Roman" w:hAnsi="Times New Roman" w:cs="Times New Roman"/>
          <w:sz w:val="28"/>
          <w:szCs w:val="28"/>
        </w:rPr>
        <w:t>7. Для проведения отбора получателей грантов департамент образует комиссию по присуждению грантов (далее - комиссия).</w:t>
      </w:r>
    </w:p>
    <w:p w:rsidR="009F4712" w:rsidRPr="00F51ADE" w:rsidRDefault="009F471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1ADE">
        <w:rPr>
          <w:rFonts w:ascii="Times New Roman" w:hAnsi="Times New Roman" w:cs="Times New Roman"/>
          <w:sz w:val="28"/>
          <w:szCs w:val="28"/>
        </w:rPr>
        <w:t>Положение о комиссии и состав комиссии утверждаются приказом департамента.</w:t>
      </w:r>
    </w:p>
    <w:p w:rsidR="009F4712" w:rsidRPr="00F51ADE" w:rsidRDefault="009F471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1ADE">
        <w:rPr>
          <w:rFonts w:ascii="Times New Roman" w:hAnsi="Times New Roman" w:cs="Times New Roman"/>
          <w:sz w:val="28"/>
          <w:szCs w:val="28"/>
        </w:rPr>
        <w:t>8. Предложения по результатам проведения отбора получателей грантов и номинациям оформляются протоколом заседания комиссии.</w:t>
      </w:r>
    </w:p>
    <w:p w:rsidR="009F4712" w:rsidRPr="00F51ADE" w:rsidRDefault="009F471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1ADE">
        <w:rPr>
          <w:rFonts w:ascii="Times New Roman" w:hAnsi="Times New Roman" w:cs="Times New Roman"/>
          <w:sz w:val="28"/>
          <w:szCs w:val="28"/>
        </w:rPr>
        <w:t>9. Общий объем денежных средств на предоставление грантов предусматривается законом Ярославской области об областном бюджете на очередной финансовый год и плановый период.</w:t>
      </w:r>
    </w:p>
    <w:p w:rsidR="009F4712" w:rsidRPr="00F51ADE" w:rsidRDefault="009F471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1ADE">
        <w:rPr>
          <w:rFonts w:ascii="Times New Roman" w:hAnsi="Times New Roman" w:cs="Times New Roman"/>
          <w:sz w:val="28"/>
          <w:szCs w:val="28"/>
        </w:rPr>
        <w:t>10. Размеры грантов устанавливаются в процентном отношении к общему объему денежных средств на предоставление грантов, предусмотренных законом Ярославской области об областном бюджете на очередной финансовый год и плановый период, в следующих номинациях:</w:t>
      </w:r>
    </w:p>
    <w:p w:rsidR="009F4712" w:rsidRPr="00F51ADE" w:rsidRDefault="009F471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1ADE">
        <w:rPr>
          <w:rFonts w:ascii="Times New Roman" w:hAnsi="Times New Roman" w:cs="Times New Roman"/>
          <w:sz w:val="28"/>
          <w:szCs w:val="28"/>
        </w:rPr>
        <w:t>- грант муниципальному образованию (городскому округу/муниципальному району), занявшему первое место по итогам рейтингования, - 40 процентов;</w:t>
      </w:r>
    </w:p>
    <w:p w:rsidR="009F4712" w:rsidRPr="00F51ADE" w:rsidRDefault="009F471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1ADE">
        <w:rPr>
          <w:rFonts w:ascii="Times New Roman" w:hAnsi="Times New Roman" w:cs="Times New Roman"/>
          <w:sz w:val="28"/>
          <w:szCs w:val="28"/>
        </w:rPr>
        <w:t>- грант муниципальному образованию (городскому округу/муниципальному району), показавшему по итогам рейтингования лучшую динамику по сравнению с предыдущим периодом, - 20 процентов;</w:t>
      </w:r>
    </w:p>
    <w:p w:rsidR="009F4712" w:rsidRPr="00F51ADE" w:rsidRDefault="009F471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1ADE">
        <w:rPr>
          <w:rFonts w:ascii="Times New Roman" w:hAnsi="Times New Roman" w:cs="Times New Roman"/>
          <w:sz w:val="28"/>
          <w:szCs w:val="28"/>
        </w:rPr>
        <w:t>- четыре гранта муниципальным образованиям (городским округам/муниципальным районам), достигшим наилучших значений по отдельным показателям/направлениям развития, - 10 процентов.</w:t>
      </w:r>
    </w:p>
    <w:p w:rsidR="009F4712" w:rsidRPr="00F51ADE" w:rsidRDefault="009F471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1ADE">
        <w:rPr>
          <w:rFonts w:ascii="Times New Roman" w:hAnsi="Times New Roman" w:cs="Times New Roman"/>
          <w:sz w:val="28"/>
          <w:szCs w:val="28"/>
        </w:rPr>
        <w:t xml:space="preserve">Номинации формируются ежегодно в четвертом квартале текущего года департаментом на основании приоритетных направлений развития </w:t>
      </w:r>
      <w:r w:rsidRPr="00F51ADE">
        <w:rPr>
          <w:rFonts w:ascii="Times New Roman" w:hAnsi="Times New Roman" w:cs="Times New Roman"/>
          <w:sz w:val="28"/>
          <w:szCs w:val="28"/>
        </w:rPr>
        <w:lastRenderedPageBreak/>
        <w:t>Ярославской области, ключевых задач и целевых показателей, установленных для Ярославской области, и согласовываются Председателем Правительства области и Губернатором области.</w:t>
      </w:r>
    </w:p>
    <w:p w:rsidR="009F4712" w:rsidRPr="00F51ADE" w:rsidRDefault="009F471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1ADE">
        <w:rPr>
          <w:rFonts w:ascii="Times New Roman" w:hAnsi="Times New Roman" w:cs="Times New Roman"/>
          <w:sz w:val="28"/>
          <w:szCs w:val="28"/>
        </w:rPr>
        <w:t>11. Одно муниципальное образование Ярославской области может получить не более одного гранта. В случае достижения муниципальным образованием Ярославской области наилучших значений показателей по нескольким номинациям грант предоставляется по номинации, предусматривающей наибольший размер гранта. В этом случае победителем в номинации, предусматривающей меньший размер гранта, признается муниципальное образование Ярославской области, занявшее следующее место.</w:t>
      </w:r>
    </w:p>
    <w:p w:rsidR="009F4712" w:rsidRPr="00F51ADE" w:rsidRDefault="009F471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1ADE">
        <w:rPr>
          <w:rFonts w:ascii="Times New Roman" w:hAnsi="Times New Roman" w:cs="Times New Roman"/>
          <w:sz w:val="28"/>
          <w:szCs w:val="28"/>
        </w:rPr>
        <w:t>В случае если два и более претендента на призовые места в номинации набрали одинаковое количество баллов, победитель в данной номинации определяется на основании критерия наличия (отсутствия) паспорта (акта) готовности к отопительному периоду. При одинаковом значении показателей по данному критерию победитель в номинации определяется по результатам анализа показателей, на основании которых проведена балльная оценка. Учитываются позиция, занимаемая в итоговом рейтинге, и количество показателей, по которым муниципальное образование Ярославской области занимает первое место.</w:t>
      </w:r>
    </w:p>
    <w:p w:rsidR="009F4712" w:rsidRPr="00F51ADE" w:rsidRDefault="009F471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1ADE">
        <w:rPr>
          <w:rFonts w:ascii="Times New Roman" w:hAnsi="Times New Roman" w:cs="Times New Roman"/>
          <w:sz w:val="28"/>
          <w:szCs w:val="28"/>
        </w:rPr>
        <w:t>12. Предоставление дотаций осуществляется в рамках реализации государственной программы Ярославской области "Местное самоуправление в Ярославской области" на 2021 - 2025 годы, утвержденной постановлением Правительства области от 19.03.2021 N 117-п "Об утверждении государственной программы Ярославской области "Местное самоуправление в Ярославской области" на 2021 - 2025 годы и признании утратившими силу отдельных постановлений Правительства области".</w:t>
      </w:r>
    </w:p>
    <w:p w:rsidR="009F4712" w:rsidRPr="00F51ADE" w:rsidRDefault="009F471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1ADE">
        <w:rPr>
          <w:rFonts w:ascii="Times New Roman" w:hAnsi="Times New Roman" w:cs="Times New Roman"/>
          <w:sz w:val="28"/>
          <w:szCs w:val="28"/>
        </w:rPr>
        <w:t>13. Распределение дотаций между городскими округами и муниципальными районами Ярославской области утверждается законом Ярославской области об областном бюджете на очередной финансовый год и плановый период и (или) постановлением Правительства области.</w:t>
      </w:r>
    </w:p>
    <w:p w:rsidR="009F4712" w:rsidRPr="00F51ADE" w:rsidRDefault="009F471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1ADE">
        <w:rPr>
          <w:rFonts w:ascii="Times New Roman" w:hAnsi="Times New Roman" w:cs="Times New Roman"/>
          <w:sz w:val="28"/>
          <w:szCs w:val="28"/>
        </w:rPr>
        <w:t>14. Функции главного распорядителя средств областного бюджета по предоставлению дотаций осуществляет департамент в пределах средств, предусмотренных в областном бюджете в соответствии с законом Ярославской области об областном бюджете на очередной финансовый год и плановый период.</w:t>
      </w:r>
    </w:p>
    <w:p w:rsidR="009F4712" w:rsidRPr="00F51ADE" w:rsidRDefault="009F471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1ADE">
        <w:rPr>
          <w:rFonts w:ascii="Times New Roman" w:hAnsi="Times New Roman" w:cs="Times New Roman"/>
          <w:sz w:val="28"/>
          <w:szCs w:val="28"/>
        </w:rPr>
        <w:t>15. Дотации, предоставляемые муниципальным образованиям Ярославской области, расходуются на финансирование мероприятий в сферах образования, культуры, физической культуры и спорта, жилищно-коммунального хозяйства, в том числе благоустройства, дорожного хозяйства, сельского хозяйства, обеспечения деятельности органов местного самоуправления.</w:t>
      </w:r>
    </w:p>
    <w:p w:rsidR="009F4712" w:rsidRPr="00F51ADE" w:rsidRDefault="009F471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1ADE">
        <w:rPr>
          <w:rFonts w:ascii="Times New Roman" w:hAnsi="Times New Roman" w:cs="Times New Roman"/>
          <w:sz w:val="28"/>
          <w:szCs w:val="28"/>
        </w:rPr>
        <w:t xml:space="preserve">На содержание органов местного самоуправления муниципального образования Ярославской области может быть израсходовано не более 30 процентов от объема дотации, предоставленной муниципальному </w:t>
      </w:r>
      <w:r w:rsidRPr="00F51ADE">
        <w:rPr>
          <w:rFonts w:ascii="Times New Roman" w:hAnsi="Times New Roman" w:cs="Times New Roman"/>
          <w:sz w:val="28"/>
          <w:szCs w:val="28"/>
        </w:rPr>
        <w:lastRenderedPageBreak/>
        <w:t>образованию Ярославской области, в том числе на поощрение глав муниципальных образований и муниципальных служащих - не более 10 процентов.</w:t>
      </w:r>
    </w:p>
    <w:p w:rsidR="009F4712" w:rsidRPr="00F51ADE" w:rsidRDefault="009F471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1ADE">
        <w:rPr>
          <w:rFonts w:ascii="Times New Roman" w:hAnsi="Times New Roman" w:cs="Times New Roman"/>
          <w:sz w:val="28"/>
          <w:szCs w:val="28"/>
        </w:rPr>
        <w:t>Расходование выделяемых средств на содержание органов местного самоуправления муниципального образования допускается осуществлять сверх нормативов расходов на содержание органов местного самоуправления муниципальных районов и городских округов Ярославской области, утвержденных постановлением Правительства области от 24.09.2008 N 512-п "О формировании нормативов расходов на содержание органов местного самоуправления муниципальных образований области и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Ярославской области".</w:t>
      </w:r>
    </w:p>
    <w:p w:rsidR="009F4712" w:rsidRPr="00F51ADE" w:rsidRDefault="009F471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1ADE">
        <w:rPr>
          <w:rFonts w:ascii="Times New Roman" w:hAnsi="Times New Roman" w:cs="Times New Roman"/>
          <w:sz w:val="28"/>
          <w:szCs w:val="28"/>
        </w:rPr>
        <w:t>16. Отчеты о расходовании дотаций по форме согласно приложению к настоящим Методике и правилам представляются органами местного самоуправления городских округов и муниципальных районов Ярославской области в департамент в электронном виде и на бумажном носителе:</w:t>
      </w:r>
    </w:p>
    <w:p w:rsidR="009F4712" w:rsidRPr="00F51ADE" w:rsidRDefault="009F471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1ADE">
        <w:rPr>
          <w:rFonts w:ascii="Times New Roman" w:hAnsi="Times New Roman" w:cs="Times New Roman"/>
          <w:sz w:val="28"/>
          <w:szCs w:val="28"/>
        </w:rPr>
        <w:t>- за квартал (нарастающим итогом) - в срок не позднее 05 числа месяца, следующего за отчетным кварталом;</w:t>
      </w:r>
    </w:p>
    <w:p w:rsidR="009F4712" w:rsidRPr="00F51ADE" w:rsidRDefault="009F471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1ADE">
        <w:rPr>
          <w:rFonts w:ascii="Times New Roman" w:hAnsi="Times New Roman" w:cs="Times New Roman"/>
          <w:sz w:val="28"/>
          <w:szCs w:val="28"/>
        </w:rPr>
        <w:t>- за отчетный год - в срок не позднее 20 января года, следующего за отчетным.</w:t>
      </w:r>
    </w:p>
    <w:p w:rsidR="009F4712" w:rsidRPr="00F51ADE" w:rsidRDefault="009F471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1ADE">
        <w:rPr>
          <w:rFonts w:ascii="Times New Roman" w:hAnsi="Times New Roman" w:cs="Times New Roman"/>
          <w:sz w:val="28"/>
          <w:szCs w:val="28"/>
        </w:rPr>
        <w:t>17. Контроль за расходованием дотаций осуществляется в соответствии с действующим законодательством.</w:t>
      </w:r>
    </w:p>
    <w:p w:rsidR="009F4712" w:rsidRPr="00F51ADE" w:rsidRDefault="009F471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1ADE">
        <w:rPr>
          <w:rFonts w:ascii="Times New Roman" w:hAnsi="Times New Roman" w:cs="Times New Roman"/>
          <w:sz w:val="28"/>
          <w:szCs w:val="28"/>
        </w:rPr>
        <w:t>18. Ответственность за использование дотаций, а также за достоверность представляемых сведений возлагается на уполномоченные органы местного самоуправления городских округов и муниципальных районов Ярославской области.</w:t>
      </w:r>
    </w:p>
    <w:p w:rsidR="009F4712" w:rsidRPr="00F51ADE" w:rsidRDefault="009F4712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4712" w:rsidRPr="00F51ADE" w:rsidRDefault="009F471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F51ADE">
        <w:rPr>
          <w:rFonts w:ascii="Times New Roman" w:hAnsi="Times New Roman" w:cs="Times New Roman"/>
          <w:sz w:val="28"/>
          <w:szCs w:val="28"/>
        </w:rPr>
        <w:br/>
      </w:r>
    </w:p>
    <w:p w:rsidR="00B74460" w:rsidRPr="00F51ADE" w:rsidRDefault="00B74460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B74460" w:rsidRPr="00F51ADE" w:rsidSect="00F51ADE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9B5" w:rsidRDefault="00D979B5" w:rsidP="00F51ADE">
      <w:pPr>
        <w:spacing w:after="0" w:line="240" w:lineRule="auto"/>
      </w:pPr>
      <w:r>
        <w:separator/>
      </w:r>
    </w:p>
  </w:endnote>
  <w:endnote w:type="continuationSeparator" w:id="0">
    <w:p w:rsidR="00D979B5" w:rsidRDefault="00D979B5" w:rsidP="00F51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9B5" w:rsidRDefault="00D979B5" w:rsidP="00F51ADE">
      <w:pPr>
        <w:spacing w:after="0" w:line="240" w:lineRule="auto"/>
      </w:pPr>
      <w:r>
        <w:separator/>
      </w:r>
    </w:p>
  </w:footnote>
  <w:footnote w:type="continuationSeparator" w:id="0">
    <w:p w:rsidR="00D979B5" w:rsidRDefault="00D979B5" w:rsidP="00F51A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98342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51ADE" w:rsidRPr="00F51ADE" w:rsidRDefault="00F51ADE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51AD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51AD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51AD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96604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F51AD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712"/>
    <w:rsid w:val="00005710"/>
    <w:rsid w:val="00047D74"/>
    <w:rsid w:val="000E3103"/>
    <w:rsid w:val="000E6608"/>
    <w:rsid w:val="00125AB0"/>
    <w:rsid w:val="00187312"/>
    <w:rsid w:val="001C3B69"/>
    <w:rsid w:val="002031CF"/>
    <w:rsid w:val="00384440"/>
    <w:rsid w:val="003A1880"/>
    <w:rsid w:val="00427D65"/>
    <w:rsid w:val="00462865"/>
    <w:rsid w:val="004C3B55"/>
    <w:rsid w:val="004D04CC"/>
    <w:rsid w:val="004E42FC"/>
    <w:rsid w:val="004E435D"/>
    <w:rsid w:val="00502397"/>
    <w:rsid w:val="0051497D"/>
    <w:rsid w:val="00560301"/>
    <w:rsid w:val="00596604"/>
    <w:rsid w:val="005A674E"/>
    <w:rsid w:val="005D7ACD"/>
    <w:rsid w:val="005E5CAA"/>
    <w:rsid w:val="005F5641"/>
    <w:rsid w:val="00604C25"/>
    <w:rsid w:val="00662690"/>
    <w:rsid w:val="006C5887"/>
    <w:rsid w:val="006E1779"/>
    <w:rsid w:val="00713E49"/>
    <w:rsid w:val="00790B2F"/>
    <w:rsid w:val="007B0232"/>
    <w:rsid w:val="008238F0"/>
    <w:rsid w:val="00841D9C"/>
    <w:rsid w:val="00850968"/>
    <w:rsid w:val="00910107"/>
    <w:rsid w:val="00912930"/>
    <w:rsid w:val="009B680C"/>
    <w:rsid w:val="009F4712"/>
    <w:rsid w:val="00A40A46"/>
    <w:rsid w:val="00A422C7"/>
    <w:rsid w:val="00A64507"/>
    <w:rsid w:val="00A84D14"/>
    <w:rsid w:val="00A94FBC"/>
    <w:rsid w:val="00AA7C9C"/>
    <w:rsid w:val="00B15438"/>
    <w:rsid w:val="00B25678"/>
    <w:rsid w:val="00B74460"/>
    <w:rsid w:val="00BF1F1F"/>
    <w:rsid w:val="00C12F6B"/>
    <w:rsid w:val="00C47A5C"/>
    <w:rsid w:val="00C546FC"/>
    <w:rsid w:val="00CB2A15"/>
    <w:rsid w:val="00CC4ACD"/>
    <w:rsid w:val="00CE6C56"/>
    <w:rsid w:val="00CF3C76"/>
    <w:rsid w:val="00D071C1"/>
    <w:rsid w:val="00D121F0"/>
    <w:rsid w:val="00D23F1B"/>
    <w:rsid w:val="00D979B5"/>
    <w:rsid w:val="00DE4527"/>
    <w:rsid w:val="00E26A2D"/>
    <w:rsid w:val="00F1661D"/>
    <w:rsid w:val="00F3479F"/>
    <w:rsid w:val="00F42AFC"/>
    <w:rsid w:val="00F46A46"/>
    <w:rsid w:val="00F51ADE"/>
    <w:rsid w:val="00F52DA9"/>
    <w:rsid w:val="00F62BF0"/>
    <w:rsid w:val="00F81A23"/>
    <w:rsid w:val="00FA240E"/>
    <w:rsid w:val="00FB55CD"/>
    <w:rsid w:val="00FB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47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F47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51A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1ADE"/>
  </w:style>
  <w:style w:type="paragraph" w:styleId="a5">
    <w:name w:val="footer"/>
    <w:basedOn w:val="a"/>
    <w:link w:val="a6"/>
    <w:uiPriority w:val="99"/>
    <w:unhideWhenUsed/>
    <w:rsid w:val="00F51A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1A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47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F47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51A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1ADE"/>
  </w:style>
  <w:style w:type="paragraph" w:styleId="a5">
    <w:name w:val="footer"/>
    <w:basedOn w:val="a"/>
    <w:link w:val="a6"/>
    <w:uiPriority w:val="99"/>
    <w:unhideWhenUsed/>
    <w:rsid w:val="00F51A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1A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1381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9241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Анна Валерьевна</dc:creator>
  <cp:lastModifiedBy>Молчанова Ольга Петровна</cp:lastModifiedBy>
  <cp:revision>2</cp:revision>
  <dcterms:created xsi:type="dcterms:W3CDTF">2021-11-01T07:30:00Z</dcterms:created>
  <dcterms:modified xsi:type="dcterms:W3CDTF">2021-11-01T07:30:00Z</dcterms:modified>
</cp:coreProperties>
</file>